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8F" w:rsidRDefault="00B1128F">
      <w:pPr>
        <w:spacing w:after="0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ДОГОВОР № </w:t>
      </w:r>
    </w:p>
    <w:p w:rsidR="00047D8F" w:rsidRDefault="00B1128F">
      <w:pPr>
        <w:spacing w:after="0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на распространение программного продукта</w:t>
      </w: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</w:rPr>
      </w:pPr>
    </w:p>
    <w:p w:rsidR="00047D8F" w:rsidRDefault="00B1128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»                       2019 г.</w:t>
      </w:r>
    </w:p>
    <w:p w:rsidR="00047D8F" w:rsidRDefault="00047D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</w:p>
    <w:p w:rsidR="00047D8F" w:rsidRDefault="00047D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</w:p>
    <w:p w:rsidR="00047D8F" w:rsidRDefault="00B1128F">
      <w:pPr>
        <w:spacing w:after="0" w:line="100" w:lineRule="atLeast"/>
        <w:ind w:firstLine="426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ООО «Служба налогоплательщика», именуемое в дальнейшем «Правообладатель», в лице Генерального </w:t>
      </w:r>
      <w:r>
        <w:rPr>
          <w:rFonts w:ascii="Times New Roman" w:eastAsia="Arial" w:hAnsi="Times New Roman" w:cs="Arial"/>
          <w:sz w:val="24"/>
          <w:szCs w:val="24"/>
        </w:rPr>
        <w:t xml:space="preserve">директора Калашникова Владимира Антоновича, действующего на основании Устава, с одной стороны, и                                    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 xml:space="preserve">  ,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 xml:space="preserve"> именуемое в дальнейшем "Дилер", в лице                                                                       , действующ</w:t>
      </w:r>
      <w:r>
        <w:rPr>
          <w:rFonts w:ascii="Times New Roman" w:eastAsia="Arial" w:hAnsi="Times New Roman" w:cs="Arial"/>
          <w:sz w:val="24"/>
          <w:szCs w:val="24"/>
        </w:rPr>
        <w:t>его на основании Устава, с другой стороны, заключили настоящий Договор о нижеследующем:</w:t>
      </w:r>
    </w:p>
    <w:p w:rsidR="00047D8F" w:rsidRDefault="00B1128F">
      <w:pPr>
        <w:keepNext/>
        <w:spacing w:before="360" w:after="120" w:line="100" w:lineRule="atLeast"/>
        <w:ind w:firstLine="42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Предмет Договора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   Правообладатель предоставляет Дилеру право использования программ для ЭВМ           "Налогоплательщик ПРО" и "Налогоплательщик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Лайт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" (далее прогр</w:t>
      </w:r>
      <w:r>
        <w:rPr>
          <w:rFonts w:ascii="Times New Roman" w:eastAsia="Arial" w:hAnsi="Times New Roman" w:cs="Arial"/>
          <w:sz w:val="24"/>
          <w:szCs w:val="24"/>
        </w:rPr>
        <w:t xml:space="preserve">аммные продукты), предназначенных для подготовки на магнитных носителях данных о доходах физических лиц в соответствии с требованиями ФНС 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России,  ведения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 xml:space="preserve"> заработной платы, бухгалтерского и налогового учета в полном объеме или частично, подготовки отчетнос</w:t>
      </w:r>
      <w:r>
        <w:rPr>
          <w:rFonts w:ascii="Times New Roman" w:eastAsia="Arial" w:hAnsi="Times New Roman" w:cs="Arial"/>
          <w:sz w:val="24"/>
          <w:szCs w:val="24"/>
        </w:rPr>
        <w:t xml:space="preserve">ти в актуальных форматах. </w:t>
      </w:r>
    </w:p>
    <w:p w:rsidR="00047D8F" w:rsidRDefault="00047D8F">
      <w:pPr>
        <w:spacing w:after="0" w:line="100" w:lineRule="atLeast"/>
        <w:ind w:right="45" w:firstLine="426"/>
        <w:jc w:val="both"/>
        <w:rPr>
          <w:rFonts w:ascii="Arial" w:eastAsia="Arial" w:hAnsi="Arial" w:cs="Arial"/>
        </w:rPr>
      </w:pPr>
    </w:p>
    <w:p w:rsidR="00047D8F" w:rsidRDefault="00B1128F">
      <w:pPr>
        <w:keepNext/>
        <w:spacing w:before="360" w:after="120" w:line="100" w:lineRule="atLeas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2. Обязанности Дилера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2.1. Дилер самостоятельно и за свой счет осуществляет коммерческое использование программных продуктов, включая, но не ограничиваясь, упаковку, доставку, пользовательскую поддержку, организацию оказания пом</w:t>
      </w:r>
      <w:r>
        <w:rPr>
          <w:rFonts w:ascii="Times New Roman" w:eastAsia="Arial" w:hAnsi="Times New Roman" w:cs="Arial"/>
          <w:sz w:val="24"/>
          <w:szCs w:val="24"/>
        </w:rPr>
        <w:t>ощи по подготовке данных пользователя на магнитных носителях и рекламу программных продуктов.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2.2. При необходимости, Дилер информирует покупателей о последствиях незаконного использования программных продуктов.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2.3. Ежеквартально Дилер представляет на бум</w:t>
      </w:r>
      <w:r>
        <w:rPr>
          <w:rFonts w:ascii="Times New Roman" w:eastAsia="Arial" w:hAnsi="Times New Roman" w:cs="Arial"/>
          <w:sz w:val="24"/>
          <w:szCs w:val="24"/>
        </w:rPr>
        <w:t>ажном носителе за своей подписью и по электронной почте отчет о продажах программных продуктов в срок не позднее   20 числа месяца, следующего за отчетным кварталом.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2.4. Дилер не имеет право присваивать регистрационные коды предприятиям самостоятельно. Ре</w:t>
      </w:r>
      <w:r>
        <w:rPr>
          <w:rFonts w:ascii="Times New Roman" w:eastAsia="Arial" w:hAnsi="Times New Roman" w:cs="Arial"/>
          <w:b/>
          <w:sz w:val="24"/>
          <w:szCs w:val="24"/>
        </w:rPr>
        <w:t>гистрационные коды присваивает только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b/>
          <w:sz w:val="24"/>
          <w:szCs w:val="24"/>
        </w:rPr>
        <w:t>ООО «Служба налогоплательщика» и передает их через Дилеров пользователям.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2.5. Дилер несет ответственность по обязательствам, возникшим между ним и третьими лицами. </w:t>
      </w:r>
    </w:p>
    <w:p w:rsidR="00047D8F" w:rsidRDefault="00B1128F">
      <w:pPr>
        <w:keepNext/>
        <w:spacing w:before="360" w:after="120" w:line="100" w:lineRule="atLeas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3. Обязанности Правообладателя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3.1. Уведомлять </w:t>
      </w:r>
      <w:r>
        <w:rPr>
          <w:rFonts w:ascii="Times New Roman" w:eastAsia="Arial" w:hAnsi="Times New Roman" w:cs="Arial"/>
          <w:sz w:val="24"/>
          <w:szCs w:val="24"/>
        </w:rPr>
        <w:t>Дилера об изменениях в программных продуктах и их стоимости в течение   7-ми дней с момента их внесения.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3.2. Выдавать Дилеру регистрационные коды для покупателей на основе представленных ИНН. В случае ошибочно указанного Дилером ИНН покупателя, повторно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>р</w:t>
      </w:r>
      <w:r>
        <w:rPr>
          <w:rFonts w:ascii="Times New Roman" w:eastAsia="Arial" w:hAnsi="Times New Roman" w:cs="Arial"/>
          <w:sz w:val="24"/>
          <w:szCs w:val="24"/>
        </w:rPr>
        <w:t>егистрационный код присваивается только при наличии копии подтверждающего документа.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3.3. При необходимости, произвести обучение представителя Дилера и оказывать ему консультативную помощь.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3.4. Правообладатель обязуется совершенствовать программные </w:t>
      </w:r>
      <w:r>
        <w:rPr>
          <w:rFonts w:ascii="Times New Roman" w:eastAsia="Arial" w:hAnsi="Times New Roman" w:cs="Arial"/>
          <w:sz w:val="24"/>
          <w:szCs w:val="24"/>
        </w:rPr>
        <w:t>продукты путем внесения в них изменений в целях улучшения потребительских свойств. Модификации в пределах одной версии поставляются бесплатно.</w:t>
      </w:r>
    </w:p>
    <w:p w:rsidR="00047D8F" w:rsidRDefault="00B1128F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lastRenderedPageBreak/>
        <w:t xml:space="preserve">3.5. Правообладатель гарантирует свое право на распространение программных продуктов. 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3.6.  Правообладатель оста</w:t>
      </w:r>
      <w:r>
        <w:rPr>
          <w:rFonts w:ascii="Times New Roman" w:eastAsia="Arial" w:hAnsi="Times New Roman" w:cs="Arial"/>
          <w:sz w:val="24"/>
          <w:szCs w:val="24"/>
        </w:rPr>
        <w:t>вляет за собой право изменять стоимость программного обеспечения.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3.7. Правообладатель дает согласие дилеру на заключение договоров о предоставлении права использования программы другим лицам (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сублицензи</w:t>
      </w:r>
      <w:bookmarkStart w:id="0" w:name="_GoBack"/>
      <w:bookmarkEnd w:id="0"/>
      <w:r>
        <w:rPr>
          <w:rFonts w:ascii="Times New Roman" w:eastAsia="Arial" w:hAnsi="Times New Roman" w:cs="Arial"/>
          <w:sz w:val="24"/>
          <w:szCs w:val="24"/>
        </w:rPr>
        <w:t>онный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договор).</w:t>
      </w:r>
    </w:p>
    <w:p w:rsidR="00047D8F" w:rsidRDefault="00B1128F">
      <w:pPr>
        <w:keepNext/>
        <w:spacing w:before="360" w:after="120" w:line="100" w:lineRule="atLeas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4. Стоимость лицензии и порядок расче</w:t>
      </w:r>
      <w:r>
        <w:rPr>
          <w:rFonts w:ascii="Arial" w:eastAsia="Arial" w:hAnsi="Arial" w:cs="Arial"/>
          <w:b/>
          <w:sz w:val="24"/>
        </w:rPr>
        <w:t>тов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4.1. Стоимость лицензии определяется исходя из стоимости программных продуктов, согласно действующему ПРАЙС-ЛИСТУ, и скидки в размере 50 (пятидесяти) процентов.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4.2. Настоящий Договор является основанием для финансовых расчетов.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4.3. Дилер оплачивает л</w:t>
      </w:r>
      <w:r>
        <w:rPr>
          <w:rFonts w:ascii="Times New Roman" w:eastAsia="Arial" w:hAnsi="Times New Roman" w:cs="Arial"/>
          <w:sz w:val="24"/>
          <w:szCs w:val="24"/>
        </w:rPr>
        <w:t>ицензию в соответствии с условиями настоящего Договора платежным поручением в полном объеме путем полной предоплаты.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4.4. В случае обновления программы Правообладатель выдает новый регистрационный номер покупателя только при наличии данного лица в журнале </w:t>
      </w:r>
      <w:r>
        <w:rPr>
          <w:rFonts w:ascii="Times New Roman" w:eastAsia="Arial" w:hAnsi="Times New Roman" w:cs="Arial"/>
          <w:sz w:val="24"/>
          <w:szCs w:val="24"/>
        </w:rPr>
        <w:t>регистрации Дилера либо при предъявлении документа, подтверждающего приобретение программного продукта «Налогоплательщик» у иного зарегистрированного Правообладателем Дилера. В случае отсутствия данного лица в журнале Дилера либо указанного подтверждающего</w:t>
      </w:r>
      <w:r>
        <w:rPr>
          <w:rFonts w:ascii="Times New Roman" w:eastAsia="Arial" w:hAnsi="Times New Roman" w:cs="Arial"/>
          <w:sz w:val="24"/>
          <w:szCs w:val="24"/>
        </w:rPr>
        <w:t xml:space="preserve"> документа скидка не предоставляется.</w:t>
      </w:r>
    </w:p>
    <w:p w:rsidR="00047D8F" w:rsidRDefault="00047D8F">
      <w:pPr>
        <w:spacing w:after="0" w:line="100" w:lineRule="atLeast"/>
        <w:jc w:val="both"/>
        <w:rPr>
          <w:rFonts w:ascii="Arial" w:eastAsia="Arial" w:hAnsi="Arial" w:cs="Arial"/>
        </w:rPr>
      </w:pPr>
    </w:p>
    <w:p w:rsidR="00047D8F" w:rsidRDefault="00B1128F">
      <w:pPr>
        <w:keepNext/>
        <w:spacing w:before="360" w:after="120" w:line="100" w:lineRule="atLeas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5. Ответственность сторон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5.1. За неисполнение, ненадлежащее или несвоевременное исполнение своих обязательств по настоящему Договору стороны несут имущественную ответственность, при этом виновная сторона возмещает др</w:t>
      </w:r>
      <w:r>
        <w:rPr>
          <w:rFonts w:ascii="Times New Roman" w:eastAsia="Arial" w:hAnsi="Times New Roman" w:cs="Arial"/>
          <w:sz w:val="24"/>
          <w:szCs w:val="24"/>
        </w:rPr>
        <w:t>угой стороне понесенные убытки, в том числе упущенную выгоду.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5.2. Стороны несут ответственность в соответствии с действующим законодательством Российской Федерации.</w:t>
      </w:r>
    </w:p>
    <w:p w:rsidR="00047D8F" w:rsidRDefault="00047D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</w:p>
    <w:p w:rsidR="00047D8F" w:rsidRDefault="00047D8F">
      <w:pPr>
        <w:spacing w:after="0" w:line="100" w:lineRule="atLeast"/>
        <w:jc w:val="both"/>
        <w:rPr>
          <w:rFonts w:ascii="Arial" w:eastAsia="Arial" w:hAnsi="Arial" w:cs="Arial"/>
        </w:rPr>
      </w:pPr>
    </w:p>
    <w:p w:rsidR="00047D8F" w:rsidRDefault="00B1128F">
      <w:pPr>
        <w:keepNext/>
        <w:spacing w:before="360" w:after="120" w:line="100" w:lineRule="atLeas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6. Особые условия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6.1. Стороны не несут солидарной ответственности по обязательствам уча</w:t>
      </w:r>
      <w:r>
        <w:rPr>
          <w:rFonts w:ascii="Times New Roman" w:eastAsia="Arial" w:hAnsi="Times New Roman" w:cs="Arial"/>
          <w:sz w:val="24"/>
          <w:szCs w:val="24"/>
        </w:rPr>
        <w:t>стников Договора перед третьими лицами.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6.2. Все споры и разногласия, возникающие в процессе выполнения настоящего Договора, подлежат разрешению в установленном законом порядке.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6.3. Текст настоящего Договора представляет собой полное соглашение сторон по </w:t>
      </w:r>
      <w:r>
        <w:rPr>
          <w:rFonts w:ascii="Times New Roman" w:eastAsia="Arial" w:hAnsi="Times New Roman" w:cs="Arial"/>
          <w:sz w:val="24"/>
          <w:szCs w:val="24"/>
        </w:rPr>
        <w:t>предмету Договора. Не существует никаких других заявлений, гарантий, договоренностей или толкований, не зафиксированных в настоящем Договоре.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6.4. Никакие изменения настоящего Договора не действительны, если они не зафиксированы письменно и не подписаны уп</w:t>
      </w:r>
      <w:r>
        <w:rPr>
          <w:rFonts w:ascii="Times New Roman" w:eastAsia="Arial" w:hAnsi="Times New Roman" w:cs="Arial"/>
          <w:sz w:val="24"/>
          <w:szCs w:val="24"/>
        </w:rPr>
        <w:t xml:space="preserve">олномоченными 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на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 xml:space="preserve"> то представителями сторон.</w:t>
      </w:r>
    </w:p>
    <w:p w:rsidR="00047D8F" w:rsidRDefault="00047D8F">
      <w:pPr>
        <w:spacing w:after="0" w:line="100" w:lineRule="atLeast"/>
        <w:jc w:val="both"/>
        <w:rPr>
          <w:rFonts w:ascii="Arial" w:eastAsia="Arial" w:hAnsi="Arial" w:cs="Arial"/>
        </w:rPr>
      </w:pPr>
    </w:p>
    <w:p w:rsidR="00047D8F" w:rsidRDefault="00B1128F">
      <w:pPr>
        <w:spacing w:after="0" w:line="100" w:lineRule="atLeast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</w:rPr>
        <w:t xml:space="preserve">                                         </w:t>
      </w:r>
      <w:r>
        <w:rPr>
          <w:rFonts w:ascii="Arial" w:eastAsia="Arial" w:hAnsi="Arial" w:cs="Arial"/>
          <w:b/>
          <w:sz w:val="24"/>
        </w:rPr>
        <w:t>7. Срок действия Договора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7.1. Настоящий </w:t>
      </w:r>
      <w:r>
        <w:rPr>
          <w:rFonts w:ascii="Times New Roman" w:eastAsia="Arial" w:hAnsi="Times New Roman" w:cs="Arial"/>
          <w:spacing w:val="-4"/>
          <w:sz w:val="24"/>
          <w:szCs w:val="24"/>
        </w:rPr>
        <w:t xml:space="preserve">Договор вступает в силу с даты </w:t>
      </w:r>
      <w:r>
        <w:rPr>
          <w:rFonts w:ascii="Times New Roman" w:eastAsia="Arial" w:hAnsi="Times New Roman" w:cs="Arial"/>
          <w:spacing w:val="-4"/>
          <w:sz w:val="24"/>
          <w:szCs w:val="24"/>
        </w:rPr>
        <w:t>подписания и действует</w:t>
      </w:r>
      <w:r>
        <w:rPr>
          <w:rFonts w:ascii="Times New Roman" w:eastAsia="Arial" w:hAnsi="Times New Roman" w:cs="Arial"/>
          <w:sz w:val="24"/>
          <w:szCs w:val="24"/>
        </w:rPr>
        <w:t xml:space="preserve"> до 31 декабря 2019г.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7.2. Договор может быть</w:t>
      </w:r>
      <w:r>
        <w:rPr>
          <w:rFonts w:ascii="Times New Roman" w:eastAsia="MS Sans Serif" w:hAnsi="Times New Roman" w:cs="MS Sans Serif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досрочно прекращен </w:t>
      </w:r>
      <w:r>
        <w:rPr>
          <w:rFonts w:ascii="Times New Roman" w:eastAsia="Arial" w:hAnsi="Times New Roman" w:cs="Arial"/>
          <w:sz w:val="24"/>
          <w:szCs w:val="24"/>
        </w:rPr>
        <w:t>(расторгнут) по инициативе одной из сторон, письменно известив об этом другую сторону за один месяц до расторжения.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lastRenderedPageBreak/>
        <w:t xml:space="preserve">7.3. В случае если ни одна из сторон за 30 (Тридцать) календарных дней до окончания срока действия договора не сообщит о досрочном </w:t>
      </w:r>
      <w:r>
        <w:rPr>
          <w:rFonts w:ascii="Times New Roman" w:eastAsia="Arial" w:hAnsi="Times New Roman" w:cs="Arial"/>
          <w:sz w:val="24"/>
          <w:szCs w:val="24"/>
        </w:rPr>
        <w:t>прекращении (расторжении), то договор автоматически пролонгируется на 12 (Двенадцать) календарных месяцев.</w:t>
      </w:r>
    </w:p>
    <w:p w:rsidR="00047D8F" w:rsidRDefault="00B1128F">
      <w:pPr>
        <w:spacing w:after="0" w:line="100" w:lineRule="atLeast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7.4. Договор остается в силе в случае изменения реквизитов сторон, изменения их учредительных документов, включая, но не ограничиваясь, изменение соб</w:t>
      </w:r>
      <w:r>
        <w:rPr>
          <w:rFonts w:ascii="Times New Roman" w:eastAsia="Arial" w:hAnsi="Times New Roman" w:cs="Arial"/>
          <w:sz w:val="24"/>
          <w:szCs w:val="24"/>
        </w:rPr>
        <w:t>ственника, организационно-правовой формы и т.п.</w:t>
      </w:r>
    </w:p>
    <w:p w:rsidR="00047D8F" w:rsidRDefault="00B1128F">
      <w:pPr>
        <w:keepNext/>
        <w:spacing w:before="360" w:after="120" w:line="100" w:lineRule="atLeas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8. Адреса сторон</w:t>
      </w:r>
    </w:p>
    <w:p w:rsidR="00047D8F" w:rsidRDefault="00B1128F">
      <w:pPr>
        <w:spacing w:after="0" w:line="100" w:lineRule="atLeas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Дилер: </w:t>
      </w:r>
    </w:p>
    <w:p w:rsidR="00047D8F" w:rsidRDefault="00047D8F">
      <w:pPr>
        <w:spacing w:after="0" w:line="100" w:lineRule="atLeast"/>
        <w:rPr>
          <w:rFonts w:ascii="Arial" w:eastAsia="Arial" w:hAnsi="Arial" w:cs="Arial"/>
          <w:b/>
        </w:rPr>
      </w:pP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Arial" w:eastAsia="Arial" w:hAnsi="Arial" w:cs="Arial"/>
          <w:b/>
        </w:rPr>
        <w:t>Правообладатель: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«Служба налогоплательщика» </w:t>
      </w:r>
      <w:r>
        <w:rPr>
          <w:rFonts w:ascii="Times New Roman" w:eastAsia="Arial" w:hAnsi="Times New Roman" w:cs="Arial"/>
          <w:sz w:val="24"/>
          <w:szCs w:val="24"/>
        </w:rPr>
        <w:tab/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ИНН/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КПП  7702808708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 xml:space="preserve">/770501001 </w:t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Место нахождения: </w:t>
      </w:r>
      <w:bookmarkStart w:id="1" w:name="__DdeLink__345_1437873227"/>
      <w:bookmarkStart w:id="2" w:name="__DdeLink__302_1238090934"/>
      <w:bookmarkEnd w:id="1"/>
      <w:proofErr w:type="gramStart"/>
      <w:r>
        <w:rPr>
          <w:rFonts w:ascii="Times New Roman" w:eastAsia="Arial" w:hAnsi="Times New Roman" w:cs="Arial"/>
          <w:sz w:val="24"/>
          <w:szCs w:val="24"/>
        </w:rPr>
        <w:t>115054  г.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 xml:space="preserve"> Москва,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Б.Строченовский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пер., д.13, стр.</w:t>
      </w:r>
      <w:bookmarkEnd w:id="2"/>
      <w:r>
        <w:rPr>
          <w:rFonts w:ascii="Times New Roman" w:eastAsia="Arial" w:hAnsi="Times New Roman" w:cs="Arial"/>
          <w:sz w:val="24"/>
          <w:szCs w:val="24"/>
        </w:rPr>
        <w:t>2</w:t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Почтовый адрес: 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115054  г.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 xml:space="preserve"> Мос</w:t>
      </w:r>
      <w:r>
        <w:rPr>
          <w:rFonts w:ascii="Times New Roman" w:eastAsia="Arial" w:hAnsi="Times New Roman" w:cs="Arial"/>
          <w:sz w:val="24"/>
          <w:szCs w:val="24"/>
        </w:rPr>
        <w:t xml:space="preserve">ква,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Б.Строченовский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пер., д.13, стр.2</w:t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тел./факс (499)136-12-47, (499)136-12-48   </w:t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Электронная 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 xml:space="preserve">почта:   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>1361248</w:t>
      </w:r>
      <w:hyperlink r:id="rId4">
        <w:r>
          <w:rPr>
            <w:rStyle w:val="-"/>
            <w:rFonts w:ascii="Times New Roman" w:eastAsia="Arial" w:hAnsi="Times New Roman" w:cs="Arial"/>
            <w:color w:val="0000FF"/>
            <w:sz w:val="24"/>
            <w:szCs w:val="24"/>
          </w:rPr>
          <w:t>@nalogy</w:t>
        </w:r>
        <w:r>
          <w:rPr>
            <w:rStyle w:val="-"/>
            <w:rFonts w:ascii="Times New Roman" w:eastAsia="Arial" w:hAnsi="Times New Roman" w:cs="Arial"/>
            <w:vanish/>
            <w:color w:val="0000FF"/>
            <w:sz w:val="24"/>
            <w:szCs w:val="24"/>
          </w:rPr>
          <w:t>HYPERLINK "mailto:info@nalogypro.ru"</w:t>
        </w:r>
        <w:r>
          <w:rPr>
            <w:rStyle w:val="-"/>
            <w:rFonts w:ascii="Times New Roman" w:eastAsia="Arial" w:hAnsi="Times New Roman" w:cs="Arial"/>
            <w:color w:val="0000FF"/>
            <w:sz w:val="24"/>
            <w:szCs w:val="24"/>
          </w:rPr>
          <w:t>pro</w:t>
        </w:r>
        <w:r>
          <w:rPr>
            <w:rStyle w:val="-"/>
            <w:rFonts w:ascii="Times New Roman" w:eastAsia="Arial" w:hAnsi="Times New Roman" w:cs="Arial"/>
            <w:vanish/>
            <w:color w:val="0000FF"/>
            <w:sz w:val="24"/>
            <w:szCs w:val="24"/>
          </w:rPr>
          <w:t>HYPERLINK "mailto:info@nalogypro.ru"</w:t>
        </w:r>
        <w:r>
          <w:rPr>
            <w:rStyle w:val="-"/>
            <w:rFonts w:ascii="Times New Roman" w:eastAsia="Arial" w:hAnsi="Times New Roman" w:cs="Arial"/>
            <w:color w:val="0000FF"/>
            <w:sz w:val="24"/>
            <w:szCs w:val="24"/>
          </w:rPr>
          <w:t>.r</w:t>
        </w:r>
        <w:r>
          <w:rPr>
            <w:rStyle w:val="-"/>
            <w:rFonts w:ascii="Times New Roman" w:eastAsia="Arial" w:hAnsi="Times New Roman" w:cs="Arial"/>
            <w:vanish/>
            <w:color w:val="0000FF"/>
            <w:sz w:val="24"/>
            <w:szCs w:val="24"/>
          </w:rPr>
          <w:t>HYPERLINK "</w:t>
        </w:r>
        <w:r>
          <w:rPr>
            <w:rStyle w:val="-"/>
            <w:rFonts w:ascii="Times New Roman" w:eastAsia="Arial" w:hAnsi="Times New Roman" w:cs="Arial"/>
            <w:vanish/>
            <w:color w:val="0000FF"/>
            <w:sz w:val="24"/>
            <w:szCs w:val="24"/>
          </w:rPr>
          <w:t>mailto:info@nalogypro.ru"</w:t>
        </w:r>
        <w:r>
          <w:rPr>
            <w:rStyle w:val="-"/>
            <w:rFonts w:ascii="Times New Roman" w:eastAsia="Arial" w:hAnsi="Times New Roman" w:cs="Arial"/>
            <w:color w:val="0000FF"/>
            <w:sz w:val="24"/>
            <w:szCs w:val="24"/>
          </w:rPr>
          <w:t>u</w:t>
        </w:r>
      </w:hyperlink>
      <w:r>
        <w:rPr>
          <w:rFonts w:ascii="Times New Roman" w:eastAsia="Arial" w:hAnsi="Times New Roman" w:cs="Arial"/>
          <w:sz w:val="24"/>
          <w:szCs w:val="24"/>
        </w:rPr>
        <w:t xml:space="preserve">  </w:t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Реквизиты банка:</w:t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Расчетный 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счет  40702810138250016467</w:t>
      </w:r>
      <w:proofErr w:type="gramEnd"/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В ПАО </w:t>
      </w:r>
      <w:proofErr w:type="gramStart"/>
      <w:r>
        <w:rPr>
          <w:rFonts w:ascii="Times New Roman" w:eastAsia="Arial" w:hAnsi="Times New Roman" w:cs="Arial"/>
          <w:sz w:val="24"/>
          <w:szCs w:val="24"/>
        </w:rPr>
        <w:t>Сбербанк  г.</w:t>
      </w:r>
      <w:proofErr w:type="gramEnd"/>
      <w:r>
        <w:rPr>
          <w:rFonts w:ascii="Times New Roman" w:eastAsia="Arial" w:hAnsi="Times New Roman" w:cs="Arial"/>
          <w:sz w:val="24"/>
          <w:szCs w:val="24"/>
        </w:rPr>
        <w:t xml:space="preserve"> Москва</w:t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proofErr w:type="spellStart"/>
      <w:r>
        <w:rPr>
          <w:rFonts w:ascii="Times New Roman" w:eastAsia="Arial" w:hAnsi="Times New Roman" w:cs="Arial"/>
          <w:sz w:val="24"/>
          <w:szCs w:val="24"/>
        </w:rPr>
        <w:t>кор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>. счет 30101810400000000225</w:t>
      </w:r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proofErr w:type="gramStart"/>
      <w:r>
        <w:rPr>
          <w:rFonts w:ascii="Times New Roman" w:eastAsia="Arial" w:hAnsi="Times New Roman" w:cs="Arial"/>
          <w:sz w:val="24"/>
          <w:szCs w:val="24"/>
        </w:rPr>
        <w:t>БИК  044525225</w:t>
      </w:r>
      <w:proofErr w:type="gramEnd"/>
    </w:p>
    <w:p w:rsidR="00047D8F" w:rsidRDefault="00B1128F">
      <w:pPr>
        <w:spacing w:after="0" w:line="100" w:lineRule="atLeast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интернет: </w:t>
      </w:r>
      <w:r>
        <w:rPr>
          <w:rFonts w:ascii="Times New Roman" w:eastAsia="Arial" w:hAnsi="Times New Roman" w:cs="Arial"/>
          <w:sz w:val="24"/>
          <w:szCs w:val="24"/>
          <w:lang w:val="en-US"/>
        </w:rPr>
        <w:t>www</w:t>
      </w:r>
      <w:r w:rsidRPr="00B1128F">
        <w:rPr>
          <w:rFonts w:ascii="Times New Roman" w:eastAsia="Arial" w:hAnsi="Times New Roman" w:cs="Arial"/>
          <w:sz w:val="24"/>
          <w:szCs w:val="24"/>
        </w:rPr>
        <w:t>.</w:t>
      </w:r>
      <w:proofErr w:type="spellStart"/>
      <w:r>
        <w:rPr>
          <w:rFonts w:ascii="Times New Roman" w:eastAsia="Arial" w:hAnsi="Times New Roman" w:cs="Arial"/>
          <w:sz w:val="24"/>
          <w:szCs w:val="24"/>
          <w:lang w:val="en-US"/>
        </w:rPr>
        <w:t>nalogypro</w:t>
      </w:r>
      <w:proofErr w:type="spellEnd"/>
      <w:r w:rsidRPr="00B1128F">
        <w:rPr>
          <w:rFonts w:ascii="Times New Roman" w:eastAsia="Arial" w:hAnsi="Times New Roman" w:cs="Arial"/>
          <w:sz w:val="24"/>
          <w:szCs w:val="24"/>
        </w:rPr>
        <w:t>.</w:t>
      </w:r>
      <w:proofErr w:type="spellStart"/>
      <w:r>
        <w:rPr>
          <w:rFonts w:ascii="Times New Roman" w:eastAsia="Arial" w:hAnsi="Times New Roman" w:cs="Arial"/>
          <w:sz w:val="24"/>
          <w:szCs w:val="24"/>
          <w:lang w:val="en-US"/>
        </w:rPr>
        <w:t>ru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</w:t>
      </w:r>
    </w:p>
    <w:p w:rsidR="00047D8F" w:rsidRDefault="00047D8F">
      <w:pPr>
        <w:spacing w:after="0" w:line="100" w:lineRule="atLeast"/>
      </w:pPr>
    </w:p>
    <w:p w:rsidR="00047D8F" w:rsidRDefault="00047D8F">
      <w:pPr>
        <w:spacing w:after="0" w:line="100" w:lineRule="atLeast"/>
      </w:pPr>
    </w:p>
    <w:p w:rsidR="00047D8F" w:rsidRDefault="00B1128F">
      <w:pPr>
        <w:spacing w:after="0" w:line="100" w:lineRule="atLeas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Дилер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</w:t>
      </w:r>
      <w:r>
        <w:rPr>
          <w:rFonts w:ascii="Arial" w:eastAsia="Arial" w:hAnsi="Arial" w:cs="Arial"/>
          <w:b/>
        </w:rPr>
        <w:t>Правообладатель</w:t>
      </w:r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</w:rPr>
        <w:t xml:space="preserve">                                                     </w:t>
      </w:r>
    </w:p>
    <w:p w:rsidR="00047D8F" w:rsidRDefault="00B1128F">
      <w:pPr>
        <w:spacing w:after="0" w:line="100" w:lineRule="atLeast"/>
        <w:ind w:right="-1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</w:t>
      </w:r>
    </w:p>
    <w:p w:rsidR="00047D8F" w:rsidRDefault="00B1128F">
      <w:pPr>
        <w:spacing w:after="0" w:line="100" w:lineRule="atLeast"/>
        <w:ind w:right="-1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Генеральный директор </w:t>
      </w:r>
    </w:p>
    <w:p w:rsidR="00047D8F" w:rsidRDefault="00B1128F">
      <w:pPr>
        <w:spacing w:after="0" w:line="100" w:lineRule="atLeast"/>
        <w:ind w:right="-1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</w:rPr>
        <w:t xml:space="preserve">                                                          ООО «Служба налогоплательщика»        </w:t>
      </w:r>
    </w:p>
    <w:p w:rsidR="00047D8F" w:rsidRDefault="00047D8F">
      <w:pPr>
        <w:spacing w:after="0" w:line="100" w:lineRule="atLeast"/>
        <w:rPr>
          <w:rFonts w:ascii="Arial" w:eastAsia="Arial" w:hAnsi="Arial" w:cs="Arial"/>
        </w:rPr>
      </w:pPr>
    </w:p>
    <w:p w:rsidR="00047D8F" w:rsidRDefault="00B1128F">
      <w:pPr>
        <w:spacing w:after="0"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ab/>
        <w:t xml:space="preserve">                                             ________________В.А. Калашников</w:t>
      </w:r>
    </w:p>
    <w:p w:rsidR="00047D8F" w:rsidRDefault="00B1128F">
      <w:pPr>
        <w:spacing w:after="0" w:line="100" w:lineRule="atLeas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  <w:rPr>
          <w:rFonts w:ascii="Arial" w:eastAsia="Arial" w:hAnsi="Arial" w:cs="Arial"/>
          <w:b/>
          <w:sz w:val="24"/>
          <w:lang w:val="en-US"/>
        </w:rPr>
      </w:pPr>
    </w:p>
    <w:p w:rsidR="00047D8F" w:rsidRDefault="00047D8F">
      <w:pPr>
        <w:spacing w:after="0" w:line="100" w:lineRule="atLeast"/>
        <w:jc w:val="center"/>
      </w:pPr>
    </w:p>
    <w:sectPr w:rsidR="00047D8F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D8F"/>
    <w:rsid w:val="00047D8F"/>
    <w:rsid w:val="00B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2516A-7C77-4D80-97B9-FC9129E5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logy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2014-02-28T10:21:00Z</dcterms:created>
  <dcterms:modified xsi:type="dcterms:W3CDTF">2019-04-08T10:49:00Z</dcterms:modified>
</cp:coreProperties>
</file>